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79" w:rsidRDefault="00FC5FE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灯具检测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710"/>
        <w:gridCol w:w="425"/>
        <w:gridCol w:w="10"/>
        <w:gridCol w:w="1082"/>
        <w:gridCol w:w="1601"/>
        <w:gridCol w:w="525"/>
        <w:gridCol w:w="425"/>
        <w:gridCol w:w="326"/>
        <w:gridCol w:w="666"/>
        <w:gridCol w:w="2201"/>
        <w:gridCol w:w="236"/>
      </w:tblGrid>
      <w:tr w:rsidR="007B2879">
        <w:trPr>
          <w:trHeight w:val="26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B2879" w:rsidRDefault="007B287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B2879" w:rsidRDefault="007B2879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B2879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val="37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val="4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val="5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2879" w:rsidRDefault="00FC5FE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7B28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B2879" w:rsidRDefault="007B28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2879" w:rsidRDefault="00FC5FE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7B2879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7B28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7B28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B2879" w:rsidRDefault="007B28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val="494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□是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7B28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B2879" w:rsidRDefault="007B28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2879" w:rsidRDefault="00FC5F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2879" w:rsidRDefault="00FC5FE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879" w:rsidRDefault="00FC5FE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2879" w:rsidRDefault="00FC5FE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val="110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7B2879" w:rsidRDefault="00FC5FED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380" w:lineRule="exact"/>
              <w:ind w:rightChars="-49" w:right="-103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标记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□外部接线和内部接线□爬电距离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□电气间隙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　□防触电保护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□绝缘电阻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□电气强度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□耐热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  <w:p w:rsidR="007B2879" w:rsidRDefault="00FC5FED">
            <w:pPr>
              <w:spacing w:line="380" w:lineRule="exact"/>
              <w:ind w:rightChars="-49" w:right="-103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□耐火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□接线端子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□耐电痕化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□光通量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□初始光效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□功率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□功率因数□显色指数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□相关色温</w:t>
            </w:r>
          </w:p>
          <w:p w:rsidR="007B2879" w:rsidRDefault="00FC5FED">
            <w:pPr>
              <w:spacing w:line="380" w:lineRule="exact"/>
              <w:ind w:rightChars="-49" w:right="-103"/>
              <w:jc w:val="left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18"/>
                <w:szCs w:val="18"/>
              </w:rPr>
              <w:t>□灯具效率</w:t>
            </w:r>
            <w:r w:rsidR="00B44469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谐波含量值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2879">
        <w:trPr>
          <w:trHeight w:val="98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7B2879" w:rsidRDefault="00FC5FED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方法标准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《灯具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部分：一般要求与试验》</w:t>
            </w:r>
            <w:r>
              <w:rPr>
                <w:rFonts w:ascii="宋体" w:hAnsi="宋体" w:cs="宋体"/>
                <w:sz w:val="18"/>
                <w:szCs w:val="18"/>
              </w:rPr>
              <w:t>GB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/T </w:t>
            </w:r>
            <w:r>
              <w:rPr>
                <w:rFonts w:ascii="宋体" w:hAnsi="宋体" w:cs="宋体"/>
                <w:sz w:val="18"/>
                <w:szCs w:val="18"/>
              </w:rPr>
              <w:t>7000.1-20</w:t>
            </w:r>
            <w:r>
              <w:rPr>
                <w:rFonts w:ascii="宋体" w:hAnsi="宋体" w:cs="宋体" w:hint="eastAsia"/>
                <w:sz w:val="18"/>
                <w:szCs w:val="18"/>
              </w:rPr>
              <w:t>23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□《光通量的测量方法》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GB/T 26178-2010     </w:t>
            </w:r>
          </w:p>
          <w:p w:rsidR="007B2879" w:rsidRDefault="00FC5FE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</w:t>
            </w:r>
            <w:r>
              <w:rPr>
                <w:rFonts w:ascii="宋体" w:hAnsi="宋体" w:cs="宋体" w:hint="eastAsia"/>
                <w:sz w:val="18"/>
                <w:szCs w:val="18"/>
              </w:rPr>
              <w:t>LED</w:t>
            </w:r>
            <w:r>
              <w:rPr>
                <w:rFonts w:ascii="宋体" w:hAnsi="宋体" w:cs="宋体" w:hint="eastAsia"/>
                <w:sz w:val="18"/>
                <w:szCs w:val="18"/>
              </w:rPr>
              <w:t>筒灯性能要求》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GB/T 29294-2012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□《</w:t>
            </w:r>
            <w:r>
              <w:rPr>
                <w:rFonts w:ascii="宋体" w:hAnsi="宋体" w:cs="宋体" w:hint="eastAsia"/>
                <w:sz w:val="18"/>
                <w:szCs w:val="18"/>
              </w:rPr>
              <w:t>LED</w:t>
            </w:r>
            <w:r>
              <w:rPr>
                <w:rFonts w:ascii="宋体" w:hAnsi="宋体" w:cs="宋体" w:hint="eastAsia"/>
                <w:sz w:val="18"/>
                <w:szCs w:val="18"/>
              </w:rPr>
              <w:t>筒灯性能测量方法》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GB/T 29293-2012  </w:t>
            </w:r>
          </w:p>
          <w:p w:rsidR="007B2879" w:rsidRDefault="00FC5FE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□《普通照明用</w:t>
            </w:r>
            <w:r>
              <w:rPr>
                <w:rFonts w:ascii="宋体" w:hAnsi="宋体" w:cs="宋体" w:hint="eastAsia"/>
                <w:sz w:val="18"/>
                <w:szCs w:val="18"/>
              </w:rPr>
              <w:t>LED</w:t>
            </w:r>
            <w:r>
              <w:rPr>
                <w:rFonts w:ascii="宋体" w:hAnsi="宋体" w:cs="宋体" w:hint="eastAsia"/>
                <w:sz w:val="18"/>
                <w:szCs w:val="18"/>
              </w:rPr>
              <w:t>模块测试方法》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GB/T 24824-2009  </w:t>
            </w:r>
            <w:r>
              <w:rPr>
                <w:rFonts w:ascii="宋体" w:hAnsi="宋体" w:cs="宋体" w:hint="eastAsia"/>
                <w:sz w:val="18"/>
                <w:szCs w:val="18"/>
              </w:rPr>
              <w:t>□《普通照明用自镇流荧光灯性能要求》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GB/T 17263-2013 </w:t>
            </w:r>
          </w:p>
          <w:p w:rsidR="007B2879" w:rsidRDefault="00FC5FE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□《电磁兼容限值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谐波电流发射限值</w:t>
            </w:r>
            <w:r>
              <w:rPr>
                <w:rFonts w:ascii="宋体" w:hAnsi="宋体" w:cs="宋体" w:hint="eastAsia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sz w:val="18"/>
                <w:szCs w:val="18"/>
              </w:rPr>
              <w:t>设备每相输入电流≤</w:t>
            </w:r>
            <w:r>
              <w:rPr>
                <w:rFonts w:ascii="宋体" w:hAnsi="宋体" w:cs="宋体" w:hint="eastAsia"/>
                <w:sz w:val="18"/>
                <w:szCs w:val="18"/>
              </w:rPr>
              <w:t>16A)</w:t>
            </w:r>
            <w:r>
              <w:rPr>
                <w:rFonts w:ascii="宋体" w:hAnsi="宋体" w:cs="宋体" w:hint="eastAsia"/>
                <w:sz w:val="18"/>
                <w:szCs w:val="18"/>
              </w:rPr>
              <w:t>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 17625.1-2022 </w:t>
            </w:r>
          </w:p>
          <w:p w:rsidR="007B2879" w:rsidRDefault="00FC5FE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□《普通照明用</w:t>
            </w:r>
            <w:r>
              <w:rPr>
                <w:rFonts w:ascii="宋体" w:hAnsi="宋体" w:cs="宋体" w:hint="eastAsia"/>
                <w:sz w:val="18"/>
                <w:szCs w:val="18"/>
              </w:rPr>
              <w:t>LED</w:t>
            </w:r>
            <w:r>
              <w:rPr>
                <w:rFonts w:ascii="宋体" w:hAnsi="宋体" w:cs="宋体" w:hint="eastAsia"/>
                <w:sz w:val="18"/>
                <w:szCs w:val="18"/>
              </w:rPr>
              <w:t>模块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性能规范》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GB/T 24823-2024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2879">
        <w:trPr>
          <w:trHeight w:val="51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6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7B2879" w:rsidRDefault="00FC5FED">
            <w:pPr>
              <w:spacing w:line="6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682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2879">
        <w:trPr>
          <w:trHeight w:val="5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682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B2879" w:rsidRDefault="00FC5FE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光通量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 w:rsidR="00B44469" w:rsidRPr="00B44469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lm</w:t>
            </w:r>
            <w:r>
              <w:rPr>
                <w:rFonts w:ascii="宋体" w:hAnsi="宋体" w:hint="eastAsia"/>
                <w:sz w:val="18"/>
                <w:szCs w:val="18"/>
              </w:rPr>
              <w:t>；初始光效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 w:rsidR="00B44469" w:rsidRPr="00B44469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lm/W</w:t>
            </w:r>
            <w:r>
              <w:rPr>
                <w:rFonts w:ascii="宋体" w:hAnsi="宋体" w:hint="eastAsia"/>
                <w:sz w:val="18"/>
                <w:szCs w:val="18"/>
              </w:rPr>
              <w:t>；功率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 w:rsidR="00B44469" w:rsidRPr="00B44469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W</w:t>
            </w:r>
            <w:r>
              <w:rPr>
                <w:rFonts w:ascii="宋体" w:hAnsi="宋体" w:hint="eastAsia"/>
                <w:sz w:val="18"/>
                <w:szCs w:val="18"/>
              </w:rPr>
              <w:t>；功率因数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 w:rsidR="00B44469" w:rsidRPr="00B44469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B2879" w:rsidRDefault="00FC5FE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显色指数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 w:rsidR="00B44469" w:rsidRPr="00B44469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Ra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相关色温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 w:rsidR="00B44469" w:rsidRPr="00B44469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</w:t>
            </w:r>
            <w:r w:rsidR="00B44469">
              <w:rPr>
                <w:rFonts w:ascii="宋体" w:hAnsi="宋体" w:hint="eastAsia"/>
                <w:sz w:val="18"/>
                <w:szCs w:val="18"/>
                <w:u w:val="single"/>
              </w:rPr>
              <w:t xml:space="preserve"> </w:t>
            </w:r>
            <w:r w:rsidR="00B44469" w:rsidRPr="00B44469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K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  <w:r>
              <w:rPr>
                <w:rFonts w:ascii="宋体" w:hAnsi="宋体" w:hint="eastAsia"/>
                <w:sz w:val="18"/>
                <w:szCs w:val="18"/>
              </w:rPr>
              <w:t>灯具效率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 w:rsidR="00B44469" w:rsidRPr="00B44469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2879">
        <w:trPr>
          <w:trHeight w:val="5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682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2879">
        <w:trPr>
          <w:trHeight w:val="5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position w:val="6"/>
              </w:rPr>
              <w:t>代表数量（</w:t>
            </w:r>
            <w:r>
              <w:rPr>
                <w:rFonts w:ascii="宋体" w:hAnsi="宋体" w:hint="eastAsia"/>
                <w:position w:val="6"/>
              </w:rPr>
              <w:t>个</w:t>
            </w:r>
            <w:r>
              <w:rPr>
                <w:rFonts w:ascii="宋体" w:hAnsi="宋体" w:hint="eastAsia"/>
                <w:position w:val="6"/>
              </w:rPr>
              <w:t>）</w:t>
            </w:r>
          </w:p>
        </w:tc>
        <w:tc>
          <w:tcPr>
            <w:tcW w:w="682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2879">
        <w:trPr>
          <w:trHeight w:val="5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682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7B287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B2879" w:rsidRDefault="007B2879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2879">
        <w:trPr>
          <w:trHeight w:val="42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2879" w:rsidRDefault="00FC5FED">
            <w:pPr>
              <w:tabs>
                <w:tab w:val="left" w:pos="2106"/>
              </w:tabs>
              <w:spacing w:line="240" w:lineRule="atLeast"/>
              <w:ind w:rightChars="-49" w:right="-103"/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注意：灯具长度超过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550mm,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宽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350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的做不了防触电保护、绝缘电阻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、电气强度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功率因数≤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0.80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不做谐波含量值，小灯绝缘件≤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50mm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的耐电痕化加收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个、耐热、耐火加各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个。加金属外壳不做防触电，耐电压，绝缘电阻，耐热，耐火，耐电痕化。瓷器玻璃的不做耐热，耐火，耐电痕化。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7B2879" w:rsidRDefault="007B2879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7B2879">
        <w:trPr>
          <w:trHeight w:val="121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2879" w:rsidRDefault="00FC5F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2879" w:rsidRDefault="00FC5FE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B2879" w:rsidRDefault="00FC5FE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B2879" w:rsidRDefault="00FC5FE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B2879" w:rsidRDefault="00FC5FE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B2879" w:rsidRDefault="007B28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B2879" w:rsidRDefault="007B2879"/>
    <w:sectPr w:rsidR="007B2879" w:rsidSect="007B2879">
      <w:headerReference w:type="default" r:id="rId6"/>
      <w:pgSz w:w="11906" w:h="16838"/>
      <w:pgMar w:top="567" w:right="964" w:bottom="295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FED" w:rsidRDefault="00FC5FED" w:rsidP="007B2879">
      <w:r>
        <w:separator/>
      </w:r>
    </w:p>
  </w:endnote>
  <w:endnote w:type="continuationSeparator" w:id="1">
    <w:p w:rsidR="00FC5FED" w:rsidRDefault="00FC5FED" w:rsidP="007B2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FED" w:rsidRDefault="00FC5FED" w:rsidP="007B2879">
      <w:r>
        <w:separator/>
      </w:r>
    </w:p>
  </w:footnote>
  <w:footnote w:type="continuationSeparator" w:id="1">
    <w:p w:rsidR="00FC5FED" w:rsidRDefault="00FC5FED" w:rsidP="007B28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879" w:rsidRDefault="00FC5FED">
    <w:pPr>
      <w:pStyle w:val="a4"/>
      <w:pBdr>
        <w:bottom w:val="none" w:sz="0" w:space="0" w:color="auto"/>
      </w:pBdr>
      <w:jc w:val="left"/>
      <w:rPr>
        <w:rStyle w:val="a5"/>
        <w:rFonts w:ascii="宋体" w:eastAsia="宋体" w:hAnsi="宋体" w:cs="Times New Roman"/>
        <w:b w:val="0"/>
      </w:rPr>
    </w:pPr>
    <w:r>
      <w:rPr>
        <w:rFonts w:ascii="宋体" w:eastAsia="宋体" w:hAnsi="宋体" w:cs="新宋体" w:hint="eastAsia"/>
      </w:rPr>
      <w:t>委托单</w:t>
    </w:r>
    <w:r>
      <w:rPr>
        <w:rFonts w:ascii="宋体" w:eastAsia="宋体" w:hAnsi="宋体" w:cs="新宋体" w:hint="eastAsia"/>
        <w:bCs/>
      </w:rPr>
      <w:t>编号：</w:t>
    </w:r>
    <w:r>
      <w:rPr>
        <w:rFonts w:ascii="宋体" w:eastAsia="宋体" w:hAnsi="宋体" w:cs="新宋体" w:hint="eastAsia"/>
        <w:bCs/>
      </w:rPr>
      <w:t>WJWT-D19-01</w:t>
    </w:r>
  </w:p>
  <w:p w:rsidR="007B2879" w:rsidRDefault="00FC5FE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A63826"/>
    <w:rsid w:val="00014007"/>
    <w:rsid w:val="0003170F"/>
    <w:rsid w:val="00043BFA"/>
    <w:rsid w:val="000450FB"/>
    <w:rsid w:val="000511F5"/>
    <w:rsid w:val="00071B59"/>
    <w:rsid w:val="00095D27"/>
    <w:rsid w:val="000C2460"/>
    <w:rsid w:val="000E75CC"/>
    <w:rsid w:val="001108C8"/>
    <w:rsid w:val="00133E95"/>
    <w:rsid w:val="00142F50"/>
    <w:rsid w:val="001437DE"/>
    <w:rsid w:val="00152096"/>
    <w:rsid w:val="00175509"/>
    <w:rsid w:val="00185593"/>
    <w:rsid w:val="001B2DA3"/>
    <w:rsid w:val="001C1AFD"/>
    <w:rsid w:val="001D591E"/>
    <w:rsid w:val="001D5C38"/>
    <w:rsid w:val="001F1795"/>
    <w:rsid w:val="002235C2"/>
    <w:rsid w:val="002358CD"/>
    <w:rsid w:val="00236667"/>
    <w:rsid w:val="002438FB"/>
    <w:rsid w:val="00251FD4"/>
    <w:rsid w:val="00252207"/>
    <w:rsid w:val="00260FD7"/>
    <w:rsid w:val="00276BDD"/>
    <w:rsid w:val="00283ECC"/>
    <w:rsid w:val="002C2D24"/>
    <w:rsid w:val="002E1C39"/>
    <w:rsid w:val="003161F5"/>
    <w:rsid w:val="00320553"/>
    <w:rsid w:val="00337D09"/>
    <w:rsid w:val="003B6491"/>
    <w:rsid w:val="003C2EF2"/>
    <w:rsid w:val="003C3E02"/>
    <w:rsid w:val="003E3201"/>
    <w:rsid w:val="0041316A"/>
    <w:rsid w:val="00437262"/>
    <w:rsid w:val="004409F0"/>
    <w:rsid w:val="00473AA6"/>
    <w:rsid w:val="00513D64"/>
    <w:rsid w:val="00526BF9"/>
    <w:rsid w:val="00572473"/>
    <w:rsid w:val="00585A08"/>
    <w:rsid w:val="005971A4"/>
    <w:rsid w:val="005E4CB7"/>
    <w:rsid w:val="006073ED"/>
    <w:rsid w:val="0061668D"/>
    <w:rsid w:val="00636FB4"/>
    <w:rsid w:val="00642F4A"/>
    <w:rsid w:val="00650C28"/>
    <w:rsid w:val="006C6AB3"/>
    <w:rsid w:val="006D0560"/>
    <w:rsid w:val="00737BFD"/>
    <w:rsid w:val="00777BF5"/>
    <w:rsid w:val="007B2879"/>
    <w:rsid w:val="007C4769"/>
    <w:rsid w:val="008302DE"/>
    <w:rsid w:val="0084130B"/>
    <w:rsid w:val="00880752"/>
    <w:rsid w:val="00882BBE"/>
    <w:rsid w:val="008A5AF4"/>
    <w:rsid w:val="008C16EE"/>
    <w:rsid w:val="008D31A9"/>
    <w:rsid w:val="008E503C"/>
    <w:rsid w:val="008E68F7"/>
    <w:rsid w:val="008F3631"/>
    <w:rsid w:val="008F394F"/>
    <w:rsid w:val="008F459F"/>
    <w:rsid w:val="00941CE9"/>
    <w:rsid w:val="0096032D"/>
    <w:rsid w:val="0096191E"/>
    <w:rsid w:val="00965310"/>
    <w:rsid w:val="0096564C"/>
    <w:rsid w:val="00983CB0"/>
    <w:rsid w:val="009B44B7"/>
    <w:rsid w:val="009B5045"/>
    <w:rsid w:val="009E5906"/>
    <w:rsid w:val="009F194F"/>
    <w:rsid w:val="00A354E5"/>
    <w:rsid w:val="00A45D9F"/>
    <w:rsid w:val="00A549EE"/>
    <w:rsid w:val="00A63826"/>
    <w:rsid w:val="00A73900"/>
    <w:rsid w:val="00A93141"/>
    <w:rsid w:val="00B1398A"/>
    <w:rsid w:val="00B253C6"/>
    <w:rsid w:val="00B372D4"/>
    <w:rsid w:val="00B44469"/>
    <w:rsid w:val="00B919A6"/>
    <w:rsid w:val="00BC0DC7"/>
    <w:rsid w:val="00BC4A41"/>
    <w:rsid w:val="00C40EB5"/>
    <w:rsid w:val="00C45A91"/>
    <w:rsid w:val="00C47BE1"/>
    <w:rsid w:val="00C76A34"/>
    <w:rsid w:val="00C7743F"/>
    <w:rsid w:val="00C94A79"/>
    <w:rsid w:val="00CB6826"/>
    <w:rsid w:val="00CE7ADE"/>
    <w:rsid w:val="00D11A3D"/>
    <w:rsid w:val="00D7554A"/>
    <w:rsid w:val="00D94F27"/>
    <w:rsid w:val="00DA38AC"/>
    <w:rsid w:val="00DB7161"/>
    <w:rsid w:val="00DC7DBE"/>
    <w:rsid w:val="00E32067"/>
    <w:rsid w:val="00E44518"/>
    <w:rsid w:val="00E72BF2"/>
    <w:rsid w:val="00E975A4"/>
    <w:rsid w:val="00EC5E01"/>
    <w:rsid w:val="00ED0E53"/>
    <w:rsid w:val="00EE7046"/>
    <w:rsid w:val="00F20919"/>
    <w:rsid w:val="00F44912"/>
    <w:rsid w:val="00F7438D"/>
    <w:rsid w:val="00F8274E"/>
    <w:rsid w:val="00F96F83"/>
    <w:rsid w:val="00FC5FED"/>
    <w:rsid w:val="00FF42F1"/>
    <w:rsid w:val="0F333423"/>
    <w:rsid w:val="10922B4C"/>
    <w:rsid w:val="16434B16"/>
    <w:rsid w:val="1A341B66"/>
    <w:rsid w:val="23B3141C"/>
    <w:rsid w:val="27241469"/>
    <w:rsid w:val="29BE33BD"/>
    <w:rsid w:val="2BFB3C51"/>
    <w:rsid w:val="2DE752B2"/>
    <w:rsid w:val="346F27D5"/>
    <w:rsid w:val="3B3A1526"/>
    <w:rsid w:val="3CC36355"/>
    <w:rsid w:val="3E7A7B05"/>
    <w:rsid w:val="40BE1666"/>
    <w:rsid w:val="42372488"/>
    <w:rsid w:val="485C39D3"/>
    <w:rsid w:val="557F1D04"/>
    <w:rsid w:val="5AA74D24"/>
    <w:rsid w:val="6C306041"/>
    <w:rsid w:val="6CD57249"/>
    <w:rsid w:val="6DE01120"/>
    <w:rsid w:val="72A447DC"/>
    <w:rsid w:val="72FC1E73"/>
    <w:rsid w:val="7FCE2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87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B28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7B2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B287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B287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B28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50</cp:revision>
  <dcterms:created xsi:type="dcterms:W3CDTF">2017-12-06T07:08:00Z</dcterms:created>
  <dcterms:modified xsi:type="dcterms:W3CDTF">2026-07-25T07:54:00Z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FAD0F01C14E54D89B372D1D9361B0BA0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